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drawing>
          <wp:inline distT="0" distB="0" distL="0" distR="0">
            <wp:extent cx="180975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Dear families,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Our read-a-thon starts on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[start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and runs through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[end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For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[number]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days, readers will read as much as they can and invite family and friends to support them. Everything we raise goes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[specific goal, e.g. new books for classroom libraries]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Our goal is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[group minutes goal]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minutes and $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[dollar goal]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What counts as reading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Reading on your own, being read to, listening to audiobooks, and reading in any language all count. Comics and graphic novels count too. Log reading at home only; teachers add reading done in class.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How to take part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1. Set a reading goal together. Any goal is a good goal.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2. Log minutes each day on the reading log. A grown-up initials each day.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3. Invite a few supporters using the enclosed pledge sheet. Our pledge menu: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[e.g. a flat $10, $25 or $50, or 5¢ a minute up to $20]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The cap is the most a per-minute supporter will pay, so there are no surprises.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4. Return the reading log to your teacher by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[log due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5. Flat gifts can come in any time. Send per-minute pledge money by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[money due date]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in a sealed envelope marked with your reader's first name and class,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[the school office or drop box]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Please don't send money in with the reading log. Checks payable to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[name on the account]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[Optional: Supporters can also give online at [link]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; ask them to add your reader's first name and class in the note.]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Every reader's minutes count toward our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[class/school/group]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goal, whether or not anyone pledges. We celebrate reading, not dollars, and we never post students' names with amounts raised.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[Optional: the tax-status sentence that is true for your group, e.g. "[Group name]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is a 501(c)(3) organization; gifts may be tax-deductible as allowed by law." Leave this out unless you have confirmed your status.]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Questions? Contact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[organizer name]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at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[email or phone]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Thank you for reading with us,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[Organizer name and group]</w:t>
      </w:r>
    </w:p>
    <w:sectPr>
      <w:footerReference w:type="default" r:id="rId6"/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6E84"/>
        <w:sz w:val="16"/>
        <w:szCs w:val="16"/>
      </w:rPr>
      <w:t xml:space="preserve">Template from walk-a-thon.com/read-a-thon. Free to copy and edit.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f14b3128da584ffbf8bd9031f5c3959d81977eb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Read-a-thon parent letter</dc:title>
  <dc:creator>Walk-A-Thon.com</dc:creator>
  <cp:lastModifiedBy>Un-named</cp:lastModifiedBy>
  <cp:revision>1</cp:revision>
  <dcterms:created xsi:type="dcterms:W3CDTF">2026-10-20T02:23:15.998Z</dcterms:created>
  <dcterms:modified xsi:type="dcterms:W3CDTF">2026-10-20T02:23:15.999Z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