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 la escuela, biblioteca o grupo]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Estimadas familias: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Nuestro read-a-thon (maratón de lectura) empieza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de inicio]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y termina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de cierre]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Durante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[número]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días, los lectores leerán todo lo que puedan e invitarán a familiares y amigos a apoyarlos. Todo lo que recaudemos se destinará a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[meta concreta, por ejemplo: libros nuevos para las bibliotecas de los salones]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Nuestra meta es de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[meta de minutos del grupo]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minutos y $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[meta en dólares]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¿Qué cuenta como lectura?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Leer solo, que alguien te lea, escuchar audiolibros y leer en cualquier idioma, incluido el español. Los cómics y las novelas gráficas también cuentan. Anoten solo la lectura en casa; los maestros suman la lectura hecha en clase.</w:t>
      </w:r>
    </w:p>
    <w:p>
      <w:pPr>
        <w:spacing w:after="180" w:before="220"/>
      </w:pPr>
      <w:r>
        <w:rPr>
          <w:rFonts w:ascii="Arial" w:cs="Arial" w:eastAsia="Arial" w:hAnsi="Arial"/>
          <w:b/>
          <w:bCs/>
          <w:color w:val="0F2240"/>
          <w:sz w:val="26"/>
          <w:szCs w:val="26"/>
        </w:rPr>
        <w:t xml:space="preserve">Cómo participar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1. Fijen juntos una meta de lectura. Cualquier meta es una buena meta.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2. Anoten los minutos cada día en el registro de lectura. Un adulto pone sus iniciales cada día.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3. Inviten a algunas personas a apoyar con la hoja de promesas incluida. Nuestras opciones: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[por ejemplo, una donación fija de $10, $25 o $50, o 5¢ por minuto hasta $20]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El tope es lo máximo que pagará quien prometa por minuto, para que no haya sorpresas.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4. Devuelvan el registro de lectura al maestro a más tardar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de entrega del registro]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80" w:before="0"/>
        <w:ind w:left="36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5. Las donaciones fijas pueden enviarse en cualquier momento. Envíen el dinero de los compromisos por minuto a más tardar el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[fecha límite del dinero]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en un sobre cerrado con el primer nombre y el salón del lector, a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[la oficina de la escuela o el buzón]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Por favor, no envíen dinero junto con el registro de lectura. Cheques a nombre de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 la cuenta]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[Opcional: También se puede donar en línea en [enlace]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; pidan que escriban el primer nombre y el salón del lector en la nota.]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Los minutos de cada lector cuentan para la meta de nuestro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[salón/escuela/grupo]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, tenga o no personas que lo apoyen con donaciones. Celebramos la lectura, no el dinero, y nunca publicamos los nombres de los estudiantes junto con lo que recaudaron.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[Opcional: la frase sobre la situación fiscal que sea cierta para su grupo. Omítala si no la ha confirmado.]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¿Preguntas? Comuníquense con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del organizador]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 al </w:t>
      </w: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[correo electrónico o teléfono]</w:t>
      </w: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.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F2240"/>
          <w:sz w:val="23"/>
          <w:szCs w:val="23"/>
        </w:rPr>
        <w:t xml:space="preserve">Gracias por leer con nosotros,</w:t>
      </w:r>
    </w:p>
    <w:p>
      <w:pPr>
        <w:spacing w:after="180" w:before="0"/>
      </w:pPr>
      <w:r>
        <w:rPr>
          <w:rFonts w:ascii="Arial" w:cs="Arial" w:eastAsia="Arial" w:hAnsi="Arial"/>
          <w:b w:val="false"/>
          <w:bCs w:val="false"/>
          <w:color w:val="0A72A9"/>
          <w:sz w:val="23"/>
          <w:szCs w:val="23"/>
          <w:highlight w:val="yellow"/>
        </w:rPr>
        <w:t xml:space="preserve">[Nombre del organizador y del grupo]</w:t>
      </w:r>
    </w:p>
    <w:sectPr>
      <w:footerReference w:type="default" r:id="rId6"/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E6E84"/>
        <w:sz w:val="16"/>
        <w:szCs w:val="16"/>
      </w:rPr>
      <w:t xml:space="preserve">Se puede copiar y adaptar libremente.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</dc:title>
  <cp:lastModifiedBy>Un-named</cp:lastModifiedBy>
  <cp:revision>1</cp:revision>
  <dcterms:created xsi:type="dcterms:W3CDTF">2026-10-20T02:23:16.149Z</dcterms:created>
  <dcterms:modified xsi:type="dcterms:W3CDTF">2026-10-20T02:23:16.149Z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