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Dance-a-Thon Planning Checklist</w:t>
      </w:r>
    </w:p>
    <w:p>
      <w:r>
        <w:rPr>
          <w:i/>
          <w:color w:val="3E5568"/>
          <w:sz w:val="19"/>
        </w:rPr>
        <w:t>Every task with an owner and a done box. Weeks follow the school-day plan (fundraising opens three weeks before the event). Add your own names in the Owner column.</w:t>
      </w:r>
    </w:p>
    <w:p>
      <w:pPr>
        <w:pStyle w:val="Heading2"/>
      </w:pPr>
      <w:r>
        <w:t>Week by week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rPr>
          <w:tblHeader w:val="true"/>
        </w:trPr>
        <w:tc>
          <w:tcPr>
            <w:tcW w:type="dxa" w:w="6192"/>
            <w:shd w:val="clear" w:color="auto" w:fill="0F2240"/>
          </w:tcPr>
          <w:p>
            <w:r/>
            <w:r>
              <w:rPr>
                <w:b/>
                <w:color w:val="FFFFFF"/>
                <w:sz w:val="18"/>
              </w:rPr>
              <w:t>Task</w:t>
            </w:r>
          </w:p>
        </w:tc>
        <w:tc>
          <w:tcPr>
            <w:tcW w:type="dxa" w:w="2160"/>
            <w:shd w:val="clear" w:color="auto" w:fill="0F2240"/>
          </w:tcPr>
          <w:p>
            <w:r/>
            <w:r>
              <w:rPr>
                <w:b/>
                <w:color w:val="FFFFFF"/>
                <w:sz w:val="18"/>
              </w:rPr>
              <w:t>Owner</w:t>
            </w:r>
          </w:p>
        </w:tc>
        <w:tc>
          <w:tcPr>
            <w:tcW w:type="dxa" w:w="1008"/>
            <w:shd w:val="clear" w:color="auto" w:fill="0F2240"/>
          </w:tcPr>
          <w:p>
            <w:r/>
            <w:r>
              <w:rPr>
                <w:b/>
                <w:color w:val="FFFFFF"/>
                <w:sz w:val="18"/>
              </w:rPr>
              <w:t>Due</w:t>
            </w:r>
          </w:p>
        </w:tc>
        <w:tc>
          <w:tcPr>
            <w:tcW w:type="dxa" w:w="720"/>
            <w:shd w:val="clear" w:color="auto" w:fill="0F2240"/>
          </w:tcPr>
          <w:p>
            <w:r/>
            <w:r>
              <w:rPr>
                <w:b/>
                <w:color w:val="FFFFFF"/>
                <w:sz w:val="18"/>
              </w:rPr>
              <w:t>Done</w:t>
            </w:r>
          </w:p>
        </w:tc>
      </w:tr>
      <w:tr>
        <w:tc>
          <w:tcPr>
            <w:tcW w:type="dxa" w:w="720"/>
            <w:gridSpan w:val="4"/>
            <w:shd w:val="clear" w:color="auto" w:fill="DEF2FC"/>
          </w:tcPr>
          <w:p>
            <w:r/>
            <w:r>
              <w:rPr>
                <w:b/>
                <w:sz w:val="18"/>
              </w:rPr>
              <w:t>8 weeks out · Decide</w:t>
            </w:r>
          </w:p>
        </w:tc>
      </w:tr>
      <w:tr>
        <w:tc>
          <w:tcPr>
            <w:tcW w:type="dxa" w:w="6192"/>
          </w:tcPr>
          <w:p>
            <w:r/>
            <w:r>
              <w:rPr>
                <w:sz w:val="18"/>
              </w:rPr>
              <w:t>Choose the date, format, length and fundraising goal; get approval from the principal, board or venue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Chair with principal or board</w:t>
            </w:r>
          </w:p>
        </w:tc>
        <w:tc>
          <w:tcPr>
            <w:tcW w:type="dxa" w:w="100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720"/>
          </w:tcPr>
          <w:p>
            <w:pPr>
              <w:jc w:val="center"/>
            </w:pPr>
            <w:r/>
            <w:r>
              <w:rPr>
                <w:sz w:val="18"/>
              </w:rPr>
              <w:t>☐</w:t>
            </w:r>
          </w:p>
        </w:tc>
      </w:tr>
      <w:tr>
        <w:tc>
          <w:tcPr>
            <w:tcW w:type="dxa" w:w="6192"/>
          </w:tcPr>
          <w:p>
            <w:r/>
            <w:r>
              <w:rPr>
                <w:sz w:val="18"/>
              </w:rPr>
              <w:t>Name leads for music, safety, volunteers, money and communications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Chair</w:t>
            </w:r>
          </w:p>
        </w:tc>
        <w:tc>
          <w:tcPr>
            <w:tcW w:type="dxa" w:w="100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720"/>
          </w:tcPr>
          <w:p>
            <w:pPr>
              <w:jc w:val="center"/>
            </w:pPr>
            <w:r/>
            <w:r>
              <w:rPr>
                <w:sz w:val="18"/>
              </w:rPr>
              <w:t>☐</w:t>
            </w:r>
          </w:p>
        </w:tc>
      </w:tr>
      <w:tr>
        <w:tc>
          <w:tcPr>
            <w:tcW w:type="dxa" w:w="6192"/>
          </w:tcPr>
          <w:p>
            <w:r/>
            <w:r>
              <w:rPr>
                <w:sz w:val="18"/>
              </w:rPr>
              <w:t>Draft the budget and pick the donation model (flat, per song, per hour or a mix; decide on caps)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Treasurer</w:t>
            </w:r>
          </w:p>
        </w:tc>
        <w:tc>
          <w:tcPr>
            <w:tcW w:type="dxa" w:w="100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720"/>
          </w:tcPr>
          <w:p>
            <w:pPr>
              <w:jc w:val="center"/>
            </w:pPr>
            <w:r/>
            <w:r>
              <w:rPr>
                <w:sz w:val="18"/>
              </w:rPr>
              <w:t>☐</w:t>
            </w:r>
          </w:p>
        </w:tc>
      </w:tr>
      <w:tr>
        <w:tc>
          <w:tcPr>
            <w:tcW w:type="dxa" w:w="6192"/>
          </w:tcPr>
          <w:p>
            <w:r/>
            <w:r>
              <w:rPr>
                <w:sz w:val="18"/>
              </w:rPr>
              <w:t>Book the gym or venue; sign the facility-use agreement and ask which certificate of insurance it requires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Facilities lead</w:t>
            </w:r>
          </w:p>
        </w:tc>
        <w:tc>
          <w:tcPr>
            <w:tcW w:type="dxa" w:w="100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720"/>
          </w:tcPr>
          <w:p>
            <w:pPr>
              <w:jc w:val="center"/>
            </w:pPr>
            <w:r/>
            <w:r>
              <w:rPr>
                <w:sz w:val="18"/>
              </w:rPr>
              <w:t>☐</w:t>
            </w:r>
          </w:p>
        </w:tc>
      </w:tr>
      <w:tr>
        <w:tc>
          <w:tcPr>
            <w:tcW w:type="dxa" w:w="720"/>
            <w:gridSpan w:val="4"/>
            <w:shd w:val="clear" w:color="auto" w:fill="DEF2FC"/>
          </w:tcPr>
          <w:p>
            <w:r/>
            <w:r>
              <w:rPr>
                <w:b/>
                <w:sz w:val="18"/>
              </w:rPr>
              <w:t>7 weeks out · Book &amp; approve</w:t>
            </w:r>
          </w:p>
        </w:tc>
      </w:tr>
      <w:tr>
        <w:tc>
          <w:tcPr>
            <w:tcW w:type="dxa" w:w="6192"/>
          </w:tcPr>
          <w:p>
            <w:r/>
            <w:r>
              <w:rPr>
                <w:sz w:val="18"/>
              </w:rPr>
              <w:t>Confirm the music plan and ask the district or venue who covers public-performance licensing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Music lead</w:t>
            </w:r>
          </w:p>
        </w:tc>
        <w:tc>
          <w:tcPr>
            <w:tcW w:type="dxa" w:w="100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720"/>
          </w:tcPr>
          <w:p>
            <w:pPr>
              <w:jc w:val="center"/>
            </w:pPr>
            <w:r/>
            <w:r>
              <w:rPr>
                <w:sz w:val="18"/>
              </w:rPr>
              <w:t>☐</w:t>
            </w:r>
          </w:p>
        </w:tc>
      </w:tr>
      <w:tr>
        <w:tc>
          <w:tcPr>
            <w:tcW w:type="dxa" w:w="6192"/>
          </w:tcPr>
          <w:p>
            <w:r/>
            <w:r>
              <w:rPr>
                <w:sz w:val="18"/>
              </w:rPr>
              <w:t>Book the DJ or sound; agree a sound-level plan and a quieter zone away from the speakers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Music lead</w:t>
            </w:r>
          </w:p>
        </w:tc>
        <w:tc>
          <w:tcPr>
            <w:tcW w:type="dxa" w:w="100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720"/>
          </w:tcPr>
          <w:p>
            <w:pPr>
              <w:jc w:val="center"/>
            </w:pPr>
            <w:r/>
            <w:r>
              <w:rPr>
                <w:sz w:val="18"/>
              </w:rPr>
              <w:t>☐</w:t>
            </w:r>
          </w:p>
        </w:tc>
      </w:tr>
      <w:tr>
        <w:tc>
          <w:tcPr>
            <w:tcW w:type="dxa" w:w="6192"/>
          </w:tcPr>
          <w:p>
            <w:r/>
            <w:r>
              <w:rPr>
                <w:sz w:val="18"/>
              </w:rPr>
              <w:t>Decide on lighting: strobe or flashing effects on or off (if used, plan advance warnings to families)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Safety lead</w:t>
            </w:r>
          </w:p>
        </w:tc>
        <w:tc>
          <w:tcPr>
            <w:tcW w:type="dxa" w:w="100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720"/>
          </w:tcPr>
          <w:p>
            <w:pPr>
              <w:jc w:val="center"/>
            </w:pPr>
            <w:r/>
            <w:r>
              <w:rPr>
                <w:sz w:val="18"/>
              </w:rPr>
              <w:t>☐</w:t>
            </w:r>
          </w:p>
        </w:tc>
      </w:tr>
      <w:tr>
        <w:tc>
          <w:tcPr>
            <w:tcW w:type="dxa" w:w="6192"/>
          </w:tcPr>
          <w:p>
            <w:r/>
            <w:r>
              <w:rPr>
                <w:sz w:val="18"/>
              </w:rPr>
              <w:t>Arrange event insurance and send the certificate of insurance to the venue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Treasurer</w:t>
            </w:r>
          </w:p>
        </w:tc>
        <w:tc>
          <w:tcPr>
            <w:tcW w:type="dxa" w:w="100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720"/>
          </w:tcPr>
          <w:p>
            <w:pPr>
              <w:jc w:val="center"/>
            </w:pPr>
            <w:r/>
            <w:r>
              <w:rPr>
                <w:sz w:val="18"/>
              </w:rPr>
              <w:t>☐</w:t>
            </w:r>
          </w:p>
        </w:tc>
      </w:tr>
      <w:tr>
        <w:tc>
          <w:tcPr>
            <w:tcW w:type="dxa" w:w="6192"/>
          </w:tcPr>
          <w:p>
            <w:r/>
            <w:r>
              <w:rPr>
                <w:sz w:val="18"/>
              </w:rPr>
              <w:t>Reserve custodial, security and setup time on the facility calendar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Facilities lead</w:t>
            </w:r>
          </w:p>
        </w:tc>
        <w:tc>
          <w:tcPr>
            <w:tcW w:type="dxa" w:w="100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720"/>
          </w:tcPr>
          <w:p>
            <w:pPr>
              <w:jc w:val="center"/>
            </w:pPr>
            <w:r/>
            <w:r>
              <w:rPr>
                <w:sz w:val="18"/>
              </w:rPr>
              <w:t>☐</w:t>
            </w:r>
          </w:p>
        </w:tc>
      </w:tr>
      <w:tr>
        <w:tc>
          <w:tcPr>
            <w:tcW w:type="dxa" w:w="720"/>
            <w:gridSpan w:val="4"/>
            <w:shd w:val="clear" w:color="auto" w:fill="DEF2FC"/>
          </w:tcPr>
          <w:p>
            <w:r/>
            <w:r>
              <w:rPr>
                <w:b/>
                <w:sz w:val="18"/>
              </w:rPr>
              <w:t>6 weeks out · Build</w:t>
            </w:r>
          </w:p>
        </w:tc>
      </w:tr>
      <w:tr>
        <w:tc>
          <w:tcPr>
            <w:tcW w:type="dxa" w:w="6192"/>
          </w:tcPr>
          <w:p>
            <w:r/>
            <w:r>
              <w:rPr>
                <w:sz w:val="18"/>
              </w:rPr>
              <w:t>Write the supervision plan: adults per area using your school, district, venue or insurer ratio; sign-in, sign-out, release only to listed adults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Safety lead</w:t>
            </w:r>
          </w:p>
        </w:tc>
        <w:tc>
          <w:tcPr>
            <w:tcW w:type="dxa" w:w="100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720"/>
          </w:tcPr>
          <w:p>
            <w:pPr>
              <w:jc w:val="center"/>
            </w:pPr>
            <w:r/>
            <w:r>
              <w:rPr>
                <w:sz w:val="18"/>
              </w:rPr>
              <w:t>☐</w:t>
            </w:r>
          </w:p>
        </w:tc>
      </w:tr>
      <w:tr>
        <w:tc>
          <w:tcPr>
            <w:tcW w:type="dxa" w:w="6192"/>
          </w:tcPr>
          <w:p>
            <w:r/>
            <w:r>
              <w:rPr>
                <w:sz w:val="18"/>
              </w:rPr>
              <w:t>Accessibility and sensory plan: quiet room, ear protection, seating, interpreter or captioning requests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Safety lead</w:t>
            </w:r>
          </w:p>
        </w:tc>
        <w:tc>
          <w:tcPr>
            <w:tcW w:type="dxa" w:w="100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720"/>
          </w:tcPr>
          <w:p>
            <w:pPr>
              <w:jc w:val="center"/>
            </w:pPr>
            <w:r/>
            <w:r>
              <w:rPr>
                <w:sz w:val="18"/>
              </w:rPr>
              <w:t>☐</w:t>
            </w:r>
          </w:p>
        </w:tc>
      </w:tr>
      <w:tr>
        <w:tc>
          <w:tcPr>
            <w:tcW w:type="dxa" w:w="6192"/>
          </w:tcPr>
          <w:p>
            <w:r/>
            <w:r>
              <w:rPr>
                <w:sz w:val="18"/>
              </w:rPr>
              <w:t>Hydration plan: water stations and rest breaks built into the run of show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Safety lead</w:t>
            </w:r>
          </w:p>
        </w:tc>
        <w:tc>
          <w:tcPr>
            <w:tcW w:type="dxa" w:w="100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720"/>
          </w:tcPr>
          <w:p>
            <w:pPr>
              <w:jc w:val="center"/>
            </w:pPr>
            <w:r/>
            <w:r>
              <w:rPr>
                <w:sz w:val="18"/>
              </w:rPr>
              <w:t>☐</w:t>
            </w:r>
          </w:p>
        </w:tc>
      </w:tr>
      <w:tr>
        <w:tc>
          <w:tcPr>
            <w:tcW w:type="dxa" w:w="6192"/>
          </w:tcPr>
          <w:p>
            <w:r/>
            <w:r>
              <w:rPr>
                <w:sz w:val="18"/>
              </w:rPr>
              <w:t>Ask the school nurse what first aid coverage and supplies the event needs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Safety lead</w:t>
            </w:r>
          </w:p>
        </w:tc>
        <w:tc>
          <w:tcPr>
            <w:tcW w:type="dxa" w:w="100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720"/>
          </w:tcPr>
          <w:p>
            <w:pPr>
              <w:jc w:val="center"/>
            </w:pPr>
            <w:r/>
            <w:r>
              <w:rPr>
                <w:sz w:val="18"/>
              </w:rPr>
              <w:t>☐</w:t>
            </w:r>
          </w:p>
        </w:tc>
      </w:tr>
      <w:tr>
        <w:tc>
          <w:tcPr>
            <w:tcW w:type="dxa" w:w="720"/>
            <w:gridSpan w:val="4"/>
            <w:shd w:val="clear" w:color="auto" w:fill="DEF2FC"/>
          </w:tcPr>
          <w:p>
            <w:r/>
            <w:r>
              <w:rPr>
                <w:b/>
                <w:sz w:val="18"/>
              </w:rPr>
              <w:t>5 weeks out · Build</w:t>
            </w:r>
          </w:p>
        </w:tc>
      </w:tr>
      <w:tr>
        <w:tc>
          <w:tcPr>
            <w:tcW w:type="dxa" w:w="6192"/>
          </w:tcPr>
          <w:p>
            <w:r/>
            <w:r>
              <w:rPr>
                <w:sz w:val="18"/>
              </w:rPr>
              <w:t>Open volunteer recruitment with backups; follow your volunteer screening rules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Volunteer coordinator</w:t>
            </w:r>
          </w:p>
        </w:tc>
        <w:tc>
          <w:tcPr>
            <w:tcW w:type="dxa" w:w="100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720"/>
          </w:tcPr>
          <w:p>
            <w:pPr>
              <w:jc w:val="center"/>
            </w:pPr>
            <w:r/>
            <w:r>
              <w:rPr>
                <w:sz w:val="18"/>
              </w:rPr>
              <w:t>☐</w:t>
            </w:r>
          </w:p>
        </w:tc>
      </w:tr>
      <w:tr>
        <w:tc>
          <w:tcPr>
            <w:tcW w:type="dxa" w:w="6192"/>
          </w:tcPr>
          <w:p>
            <w:r/>
            <w:r>
              <w:rPr>
                <w:sz w:val="18"/>
              </w:rPr>
              <w:t>Send sponsor asks with the sponsorship proposal and reply form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Sponsorship lead</w:t>
            </w:r>
          </w:p>
        </w:tc>
        <w:tc>
          <w:tcPr>
            <w:tcW w:type="dxa" w:w="100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720"/>
          </w:tcPr>
          <w:p>
            <w:pPr>
              <w:jc w:val="center"/>
            </w:pPr>
            <w:r/>
            <w:r>
              <w:rPr>
                <w:sz w:val="18"/>
              </w:rPr>
              <w:t>☐</w:t>
            </w:r>
          </w:p>
        </w:tc>
      </w:tr>
      <w:tr>
        <w:tc>
          <w:tcPr>
            <w:tcW w:type="dxa" w:w="6192"/>
          </w:tcPr>
          <w:p>
            <w:r/>
            <w:r>
              <w:rPr>
                <w:sz w:val="18"/>
              </w:rPr>
              <w:t>Finish the pledge sheet and parent letter in English and Spanish (and other home languages)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Communications lead</w:t>
            </w:r>
          </w:p>
        </w:tc>
        <w:tc>
          <w:tcPr>
            <w:tcW w:type="dxa" w:w="100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720"/>
          </w:tcPr>
          <w:p>
            <w:pPr>
              <w:jc w:val="center"/>
            </w:pPr>
            <w:r/>
            <w:r>
              <w:rPr>
                <w:sz w:val="18"/>
              </w:rPr>
              <w:t>☐</w:t>
            </w:r>
          </w:p>
        </w:tc>
      </w:tr>
      <w:tr>
        <w:tc>
          <w:tcPr>
            <w:tcW w:type="dxa" w:w="6192"/>
          </w:tcPr>
          <w:p>
            <w:r/>
            <w:r>
              <w:rPr>
                <w:sz w:val="18"/>
              </w:rPr>
              <w:t>Set up online giving and decide how cash and checks are turned in and stored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Treasurer</w:t>
            </w:r>
          </w:p>
        </w:tc>
        <w:tc>
          <w:tcPr>
            <w:tcW w:type="dxa" w:w="100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720"/>
          </w:tcPr>
          <w:p>
            <w:pPr>
              <w:jc w:val="center"/>
            </w:pPr>
            <w:r/>
            <w:r>
              <w:rPr>
                <w:sz w:val="18"/>
              </w:rPr>
              <w:t>☐</w:t>
            </w:r>
          </w:p>
        </w:tc>
      </w:tr>
      <w:tr>
        <w:tc>
          <w:tcPr>
            <w:tcW w:type="dxa" w:w="720"/>
            <w:gridSpan w:val="4"/>
            <w:shd w:val="clear" w:color="auto" w:fill="DEF2FC"/>
          </w:tcPr>
          <w:p>
            <w:r/>
            <w:r>
              <w:rPr>
                <w:b/>
                <w:sz w:val="18"/>
              </w:rPr>
              <w:t>4 weeks out · Build</w:t>
            </w:r>
          </w:p>
        </w:tc>
      </w:tr>
      <w:tr>
        <w:tc>
          <w:tcPr>
            <w:tcW w:type="dxa" w:w="6192"/>
          </w:tcPr>
          <w:p>
            <w:r/>
            <w:r>
              <w:rPr>
                <w:sz w:val="18"/>
              </w:rPr>
              <w:t>Plan the kickoff assembly or record a short dance preview video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Communications lead</w:t>
            </w:r>
          </w:p>
        </w:tc>
        <w:tc>
          <w:tcPr>
            <w:tcW w:type="dxa" w:w="100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720"/>
          </w:tcPr>
          <w:p>
            <w:pPr>
              <w:jc w:val="center"/>
            </w:pPr>
            <w:r/>
            <w:r>
              <w:rPr>
                <w:sz w:val="18"/>
              </w:rPr>
              <w:t>☐</w:t>
            </w:r>
          </w:p>
        </w:tc>
      </w:tr>
      <w:tr>
        <w:tc>
          <w:tcPr>
            <w:tcW w:type="dxa" w:w="6192"/>
          </w:tcPr>
          <w:p>
            <w:r/>
            <w:r>
              <w:rPr>
                <w:sz w:val="18"/>
              </w:rPr>
              <w:t>First playlist review: clean edits only, age-appropriate lyrics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Music lead</w:t>
            </w:r>
          </w:p>
        </w:tc>
        <w:tc>
          <w:tcPr>
            <w:tcW w:type="dxa" w:w="100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720"/>
          </w:tcPr>
          <w:p>
            <w:pPr>
              <w:jc w:val="center"/>
            </w:pPr>
            <w:r/>
            <w:r>
              <w:rPr>
                <w:sz w:val="18"/>
              </w:rPr>
              <w:t>☐</w:t>
            </w:r>
          </w:p>
        </w:tc>
      </w:tr>
      <w:tr>
        <w:tc>
          <w:tcPr>
            <w:tcW w:type="dxa" w:w="6192"/>
          </w:tcPr>
          <w:p>
            <w:r/>
            <w:r>
              <w:rPr>
                <w:sz w:val="18"/>
              </w:rPr>
              <w:t>Draft the run of show: dance blocks, water and rest, games, announcements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Chair</w:t>
            </w:r>
          </w:p>
        </w:tc>
        <w:tc>
          <w:tcPr>
            <w:tcW w:type="dxa" w:w="100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720"/>
          </w:tcPr>
          <w:p>
            <w:pPr>
              <w:jc w:val="center"/>
            </w:pPr>
            <w:r/>
            <w:r>
              <w:rPr>
                <w:sz w:val="18"/>
              </w:rPr>
              <w:t>☐</w:t>
            </w:r>
          </w:p>
        </w:tc>
      </w:tr>
      <w:tr>
        <w:tc>
          <w:tcPr>
            <w:tcW w:type="dxa" w:w="6192"/>
          </w:tcPr>
          <w:p>
            <w:r/>
            <w:r>
              <w:rPr>
                <w:sz w:val="18"/>
              </w:rPr>
              <w:t>Share the teacher communication kit and the class schedule with staff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Communications lead</w:t>
            </w:r>
          </w:p>
        </w:tc>
        <w:tc>
          <w:tcPr>
            <w:tcW w:type="dxa" w:w="100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720"/>
          </w:tcPr>
          <w:p>
            <w:pPr>
              <w:jc w:val="center"/>
            </w:pPr>
            <w:r/>
            <w:r>
              <w:rPr>
                <w:sz w:val="18"/>
              </w:rPr>
              <w:t>☐</w:t>
            </w:r>
          </w:p>
        </w:tc>
      </w:tr>
      <w:tr>
        <w:tc>
          <w:tcPr>
            <w:tcW w:type="dxa" w:w="720"/>
            <w:gridSpan w:val="4"/>
            <w:shd w:val="clear" w:color="auto" w:fill="DEF2FC"/>
          </w:tcPr>
          <w:p>
            <w:r/>
            <w:r>
              <w:rPr>
                <w:b/>
                <w:sz w:val="18"/>
              </w:rPr>
              <w:t>3 weeks out · Launch fundraising</w:t>
            </w:r>
          </w:p>
        </w:tc>
      </w:tr>
      <w:tr>
        <w:tc>
          <w:tcPr>
            <w:tcW w:type="dxa" w:w="6192"/>
          </w:tcPr>
          <w:p>
            <w:r/>
            <w:r>
              <w:rPr>
                <w:sz w:val="18"/>
              </w:rPr>
              <w:t>Kickoff: assembly or preview video; pledge sheets and the parent letter go home; online giving opens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Communications lead</w:t>
            </w:r>
          </w:p>
        </w:tc>
        <w:tc>
          <w:tcPr>
            <w:tcW w:type="dxa" w:w="100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720"/>
          </w:tcPr>
          <w:p>
            <w:pPr>
              <w:jc w:val="center"/>
            </w:pPr>
            <w:r/>
            <w:r>
              <w:rPr>
                <w:sz w:val="18"/>
              </w:rPr>
              <w:t>☐</w:t>
            </w:r>
          </w:p>
        </w:tc>
      </w:tr>
      <w:tr>
        <w:tc>
          <w:tcPr>
            <w:tcW w:type="dxa" w:w="6192"/>
          </w:tcPr>
          <w:p>
            <w:r/>
            <w:r>
              <w:rPr>
                <w:sz w:val="18"/>
              </w:rPr>
              <w:t>Post the flyer and first social post; send donation email 1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Communications lead</w:t>
            </w:r>
          </w:p>
        </w:tc>
        <w:tc>
          <w:tcPr>
            <w:tcW w:type="dxa" w:w="100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720"/>
          </w:tcPr>
          <w:p>
            <w:pPr>
              <w:jc w:val="center"/>
            </w:pPr>
            <w:r/>
            <w:r>
              <w:rPr>
                <w:sz w:val="18"/>
              </w:rPr>
              <w:t>☐</w:t>
            </w:r>
          </w:p>
        </w:tc>
      </w:tr>
      <w:tr>
        <w:tc>
          <w:tcPr>
            <w:tcW w:type="dxa" w:w="6192"/>
          </w:tcPr>
          <w:p>
            <w:r/>
            <w:r>
              <w:rPr>
                <w:sz w:val="18"/>
              </w:rPr>
              <w:t>Collect sponsor names and logos for signs and DJ announcements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Sponsorship lead</w:t>
            </w:r>
          </w:p>
        </w:tc>
        <w:tc>
          <w:tcPr>
            <w:tcW w:type="dxa" w:w="100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720"/>
          </w:tcPr>
          <w:p>
            <w:pPr>
              <w:jc w:val="center"/>
            </w:pPr>
            <w:r/>
            <w:r>
              <w:rPr>
                <w:sz w:val="18"/>
              </w:rPr>
              <w:t>☐</w:t>
            </w:r>
          </w:p>
        </w:tc>
      </w:tr>
      <w:tr>
        <w:tc>
          <w:tcPr>
            <w:tcW w:type="dxa" w:w="720"/>
            <w:gridSpan w:val="4"/>
            <w:shd w:val="clear" w:color="auto" w:fill="DEF2FC"/>
          </w:tcPr>
          <w:p>
            <w:r/>
            <w:r>
              <w:rPr>
                <w:b/>
                <w:sz w:val="18"/>
              </w:rPr>
              <w:t>2 weeks out · Launch fundraising</w:t>
            </w:r>
          </w:p>
        </w:tc>
      </w:tr>
      <w:tr>
        <w:tc>
          <w:tcPr>
            <w:tcW w:type="dxa" w:w="6192"/>
          </w:tcPr>
          <w:p>
            <w:r/>
            <w:r>
              <w:rPr>
                <w:sz w:val="18"/>
              </w:rPr>
              <w:t>Mid-campaign reminder and progress update (no individual money leaderboards)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Communications lead</w:t>
            </w:r>
          </w:p>
        </w:tc>
        <w:tc>
          <w:tcPr>
            <w:tcW w:type="dxa" w:w="100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720"/>
          </w:tcPr>
          <w:p>
            <w:pPr>
              <w:jc w:val="center"/>
            </w:pPr>
            <w:r/>
            <w:r>
              <w:rPr>
                <w:sz w:val="18"/>
              </w:rPr>
              <w:t>☐</w:t>
            </w:r>
          </w:p>
        </w:tc>
      </w:tr>
      <w:tr>
        <w:tc>
          <w:tcPr>
            <w:tcW w:type="dxa" w:w="6192"/>
          </w:tcPr>
          <w:p>
            <w:r/>
            <w:r>
              <w:rPr>
                <w:sz w:val="18"/>
              </w:rPr>
              <w:t>Gather supplies: water and cups, ear protection, wristbands or name tags, signage, first aid kit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Safety lead</w:t>
            </w:r>
          </w:p>
        </w:tc>
        <w:tc>
          <w:tcPr>
            <w:tcW w:type="dxa" w:w="100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720"/>
          </w:tcPr>
          <w:p>
            <w:pPr>
              <w:jc w:val="center"/>
            </w:pPr>
            <w:r/>
            <w:r>
              <w:rPr>
                <w:sz w:val="18"/>
              </w:rPr>
              <w:t>☐</w:t>
            </w:r>
          </w:p>
        </w:tc>
      </w:tr>
      <w:tr>
        <w:tc>
          <w:tcPr>
            <w:tcW w:type="dxa" w:w="6192"/>
          </w:tcPr>
          <w:p>
            <w:r/>
            <w:r>
              <w:rPr>
                <w:sz w:val="18"/>
              </w:rPr>
              <w:t>Assign volunteers to roles, stations and shifts; send the assignment sheet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Volunteer coordinator</w:t>
            </w:r>
          </w:p>
        </w:tc>
        <w:tc>
          <w:tcPr>
            <w:tcW w:type="dxa" w:w="100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720"/>
          </w:tcPr>
          <w:p>
            <w:pPr>
              <w:jc w:val="center"/>
            </w:pPr>
            <w:r/>
            <w:r>
              <w:rPr>
                <w:sz w:val="18"/>
              </w:rPr>
              <w:t>☐</w:t>
            </w:r>
          </w:p>
        </w:tc>
      </w:tr>
      <w:tr>
        <w:tc>
          <w:tcPr>
            <w:tcW w:type="dxa" w:w="720"/>
            <w:gridSpan w:val="4"/>
            <w:shd w:val="clear" w:color="auto" w:fill="DEF2FC"/>
          </w:tcPr>
          <w:p>
            <w:r/>
            <w:r>
              <w:rPr>
                <w:b/>
                <w:sz w:val="18"/>
              </w:rPr>
              <w:t>Final week · Final prep</w:t>
            </w:r>
          </w:p>
        </w:tc>
      </w:tr>
      <w:tr>
        <w:tc>
          <w:tcPr>
            <w:tcW w:type="dxa" w:w="6192"/>
          </w:tcPr>
          <w:p>
            <w:r/>
            <w:r>
              <w:rPr>
                <w:sz w:val="18"/>
              </w:rPr>
              <w:t>Confirm volunteers and shifts; fill gaps from backups (7 days out)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Volunteer coordinator</w:t>
            </w:r>
          </w:p>
        </w:tc>
        <w:tc>
          <w:tcPr>
            <w:tcW w:type="dxa" w:w="100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720"/>
          </w:tcPr>
          <w:p>
            <w:pPr>
              <w:jc w:val="center"/>
            </w:pPr>
            <w:r/>
            <w:r>
              <w:rPr>
                <w:sz w:val="18"/>
              </w:rPr>
              <w:t>☐</w:t>
            </w:r>
          </w:p>
        </w:tc>
      </w:tr>
      <w:tr>
        <w:tc>
          <w:tcPr>
            <w:tcW w:type="dxa" w:w="6192"/>
          </w:tcPr>
          <w:p>
            <w:r/>
            <w:r>
              <w:rPr>
                <w:sz w:val="18"/>
              </w:rPr>
              <w:t>Final playlist review for clean edits; send the run of show to the DJ (5 days out)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Music lead</w:t>
            </w:r>
          </w:p>
        </w:tc>
        <w:tc>
          <w:tcPr>
            <w:tcW w:type="dxa" w:w="100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720"/>
          </w:tcPr>
          <w:p>
            <w:pPr>
              <w:jc w:val="center"/>
            </w:pPr>
            <w:r/>
            <w:r>
              <w:rPr>
                <w:sz w:val="18"/>
              </w:rPr>
              <w:t>☐</w:t>
            </w:r>
          </w:p>
        </w:tc>
      </w:tr>
      <w:tr>
        <w:tc>
          <w:tcPr>
            <w:tcW w:type="dxa" w:w="6192"/>
          </w:tcPr>
          <w:p>
            <w:r/>
            <w:r>
              <w:rPr>
                <w:sz w:val="18"/>
              </w:rPr>
              <w:t>Check water, first aid, ear protection and quiet-room supplies; confirm the sound-check time (3 days out)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Safety lead</w:t>
            </w:r>
          </w:p>
        </w:tc>
        <w:tc>
          <w:tcPr>
            <w:tcW w:type="dxa" w:w="100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720"/>
          </w:tcPr>
          <w:p>
            <w:pPr>
              <w:jc w:val="center"/>
            </w:pPr>
            <w:r/>
            <w:r>
              <w:rPr>
                <w:sz w:val="18"/>
              </w:rPr>
              <w:t>☐</w:t>
            </w:r>
          </w:p>
        </w:tc>
      </w:tr>
      <w:tr>
        <w:tc>
          <w:tcPr>
            <w:tcW w:type="dxa" w:w="6192"/>
          </w:tcPr>
          <w:p>
            <w:r/>
            <w:r>
              <w:rPr>
                <w:sz w:val="18"/>
              </w:rPr>
              <w:t>Send the last-chance donation email and the event-day reminder to families (what to wear, sign-out plan)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Communications lead</w:t>
            </w:r>
          </w:p>
        </w:tc>
        <w:tc>
          <w:tcPr>
            <w:tcW w:type="dxa" w:w="100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720"/>
          </w:tcPr>
          <w:p>
            <w:pPr>
              <w:jc w:val="center"/>
            </w:pPr>
            <w:r/>
            <w:r>
              <w:rPr>
                <w:sz w:val="18"/>
              </w:rPr>
              <w:t>☐</w:t>
            </w:r>
          </w:p>
        </w:tc>
      </w:tr>
      <w:tr>
        <w:tc>
          <w:tcPr>
            <w:tcW w:type="dxa" w:w="6192"/>
          </w:tcPr>
          <w:p>
            <w:r/>
            <w:r>
              <w:rPr>
                <w:sz w:val="18"/>
              </w:rPr>
              <w:t>Print sign-in and sign-out sheets, the safety plan, rules cards and the tally sheet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Chair</w:t>
            </w:r>
          </w:p>
        </w:tc>
        <w:tc>
          <w:tcPr>
            <w:tcW w:type="dxa" w:w="100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720"/>
          </w:tcPr>
          <w:p>
            <w:pPr>
              <w:jc w:val="center"/>
            </w:pPr>
            <w:r/>
            <w:r>
              <w:rPr>
                <w:sz w:val="18"/>
              </w:rPr>
              <w:t>☐</w:t>
            </w:r>
          </w:p>
        </w:tc>
      </w:tr>
      <w:tr>
        <w:tc>
          <w:tcPr>
            <w:tcW w:type="dxa" w:w="6192"/>
          </w:tcPr>
          <w:p>
            <w:r/>
            <w:r>
              <w:rPr>
                <w:sz w:val="18"/>
              </w:rPr>
              <w:t>Day-before setup and walk-through: exits, sign-in and sign-out, quiet zone, water, sound check (1 day out)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Facilities lead</w:t>
            </w:r>
          </w:p>
        </w:tc>
        <w:tc>
          <w:tcPr>
            <w:tcW w:type="dxa" w:w="100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720"/>
          </w:tcPr>
          <w:p>
            <w:pPr>
              <w:jc w:val="center"/>
            </w:pPr>
            <w:r/>
            <w:r>
              <w:rPr>
                <w:sz w:val="18"/>
              </w:rPr>
              <w:t>☐</w:t>
            </w:r>
          </w:p>
        </w:tc>
      </w:tr>
    </w:tbl>
    <w:p/>
    <w:p>
      <w:pPr>
        <w:pStyle w:val="Heading2"/>
      </w:pPr>
      <w:r>
        <w:t>Event day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rPr>
          <w:tblHeader w:val="true"/>
        </w:trPr>
        <w:tc>
          <w:tcPr>
            <w:tcW w:type="dxa" w:w="6192"/>
            <w:shd w:val="clear" w:color="auto" w:fill="0F2240"/>
          </w:tcPr>
          <w:p>
            <w:r/>
            <w:r>
              <w:rPr>
                <w:b/>
                <w:color w:val="FFFFFF"/>
                <w:sz w:val="18"/>
              </w:rPr>
              <w:t>Task</w:t>
            </w:r>
          </w:p>
        </w:tc>
        <w:tc>
          <w:tcPr>
            <w:tcW w:type="dxa" w:w="2160"/>
            <w:shd w:val="clear" w:color="auto" w:fill="0F2240"/>
          </w:tcPr>
          <w:p>
            <w:r/>
            <w:r>
              <w:rPr>
                <w:b/>
                <w:color w:val="FFFFFF"/>
                <w:sz w:val="18"/>
              </w:rPr>
              <w:t>Owner</w:t>
            </w:r>
          </w:p>
        </w:tc>
        <w:tc>
          <w:tcPr>
            <w:tcW w:type="dxa" w:w="1008"/>
            <w:shd w:val="clear" w:color="auto" w:fill="0F2240"/>
          </w:tcPr>
          <w:p>
            <w:r/>
            <w:r>
              <w:rPr>
                <w:b/>
                <w:color w:val="FFFFFF"/>
                <w:sz w:val="18"/>
              </w:rPr>
              <w:t>Due</w:t>
            </w:r>
          </w:p>
        </w:tc>
        <w:tc>
          <w:tcPr>
            <w:tcW w:type="dxa" w:w="720"/>
            <w:shd w:val="clear" w:color="auto" w:fill="0F2240"/>
          </w:tcPr>
          <w:p>
            <w:r/>
            <w:r>
              <w:rPr>
                <w:b/>
                <w:color w:val="FFFFFF"/>
                <w:sz w:val="18"/>
              </w:rPr>
              <w:t>Done</w:t>
            </w:r>
          </w:p>
        </w:tc>
      </w:tr>
      <w:tr>
        <w:tc>
          <w:tcPr>
            <w:tcW w:type="dxa" w:w="6192"/>
          </w:tcPr>
          <w:p>
            <w:r/>
            <w:r>
              <w:rPr>
                <w:sz w:val="18"/>
              </w:rPr>
              <w:t>Volunteer briefing: roles, stations, safety plan, lost-child procedure, where the incident log is kept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Volunteer coordinator</w:t>
            </w:r>
          </w:p>
        </w:tc>
        <w:tc>
          <w:tcPr>
            <w:tcW w:type="dxa" w:w="100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720"/>
          </w:tcPr>
          <w:p>
            <w:pPr>
              <w:jc w:val="center"/>
            </w:pPr>
            <w:r/>
            <w:r>
              <w:rPr>
                <w:sz w:val="18"/>
              </w:rPr>
              <w:t>☐</w:t>
            </w:r>
          </w:p>
        </w:tc>
      </w:tr>
      <w:tr>
        <w:tc>
          <w:tcPr>
            <w:tcW w:type="dxa" w:w="6192"/>
          </w:tcPr>
          <w:p>
            <w:r/>
            <w:r>
              <w:rPr>
                <w:sz w:val="18"/>
              </w:rPr>
              <w:t>Sound check at the planned level; quiet zone set up and signed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Music lead</w:t>
            </w:r>
          </w:p>
        </w:tc>
        <w:tc>
          <w:tcPr>
            <w:tcW w:type="dxa" w:w="100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720"/>
          </w:tcPr>
          <w:p>
            <w:pPr>
              <w:jc w:val="center"/>
            </w:pPr>
            <w:r/>
            <w:r>
              <w:rPr>
                <w:sz w:val="18"/>
              </w:rPr>
              <w:t>☐</w:t>
            </w:r>
          </w:p>
        </w:tc>
      </w:tr>
      <w:tr>
        <w:tc>
          <w:tcPr>
            <w:tcW w:type="dxa" w:w="6192"/>
          </w:tcPr>
          <w:p>
            <w:r/>
            <w:r>
              <w:rPr>
                <w:sz w:val="18"/>
              </w:rPr>
              <w:t>Walk the exits: every exit unlocked from inside, clear and marked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Facilities lead</w:t>
            </w:r>
          </w:p>
        </w:tc>
        <w:tc>
          <w:tcPr>
            <w:tcW w:type="dxa" w:w="100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720"/>
          </w:tcPr>
          <w:p>
            <w:pPr>
              <w:jc w:val="center"/>
            </w:pPr>
            <w:r/>
            <w:r>
              <w:rPr>
                <w:sz w:val="18"/>
              </w:rPr>
              <w:t>☐</w:t>
            </w:r>
          </w:p>
        </w:tc>
      </w:tr>
      <w:tr>
        <w:tc>
          <w:tcPr>
            <w:tcW w:type="dxa" w:w="6192"/>
          </w:tcPr>
          <w:p>
            <w:r/>
            <w:r>
              <w:rPr>
                <w:sz w:val="18"/>
              </w:rPr>
              <w:t>First aid station stocked; AED location confirmed; nurse or first aid lead in place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Safety lead</w:t>
            </w:r>
          </w:p>
        </w:tc>
        <w:tc>
          <w:tcPr>
            <w:tcW w:type="dxa" w:w="100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720"/>
          </w:tcPr>
          <w:p>
            <w:pPr>
              <w:jc w:val="center"/>
            </w:pPr>
            <w:r/>
            <w:r>
              <w:rPr>
                <w:sz w:val="18"/>
              </w:rPr>
              <w:t>☐</w:t>
            </w:r>
          </w:p>
        </w:tc>
      </w:tr>
      <w:tr>
        <w:tc>
          <w:tcPr>
            <w:tcW w:type="dxa" w:w="6192"/>
          </w:tcPr>
          <w:p>
            <w:r/>
            <w:r>
              <w:rPr>
                <w:sz w:val="18"/>
              </w:rPr>
              <w:t>Sign-in opens; dancers counted in; wristbands or name tags on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Sign-in lead</w:t>
            </w:r>
          </w:p>
        </w:tc>
        <w:tc>
          <w:tcPr>
            <w:tcW w:type="dxa" w:w="100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720"/>
          </w:tcPr>
          <w:p>
            <w:pPr>
              <w:jc w:val="center"/>
            </w:pPr>
            <w:r/>
            <w:r>
              <w:rPr>
                <w:sz w:val="18"/>
              </w:rPr>
              <w:t>☐</w:t>
            </w:r>
          </w:p>
        </w:tc>
      </w:tr>
      <w:tr>
        <w:tc>
          <w:tcPr>
            <w:tcW w:type="dxa" w:w="6192"/>
          </w:tcPr>
          <w:p>
            <w:r/>
            <w:r>
              <w:rPr>
                <w:sz w:val="18"/>
              </w:rPr>
              <w:t>Run the show: dance blocks, water and rest, games, announcements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Chair with DJ</w:t>
            </w:r>
          </w:p>
        </w:tc>
        <w:tc>
          <w:tcPr>
            <w:tcW w:type="dxa" w:w="100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720"/>
          </w:tcPr>
          <w:p>
            <w:pPr>
              <w:jc w:val="center"/>
            </w:pPr>
            <w:r/>
            <w:r>
              <w:rPr>
                <w:sz w:val="18"/>
              </w:rPr>
              <w:t>☐</w:t>
            </w:r>
          </w:p>
        </w:tc>
      </w:tr>
      <w:tr>
        <w:tc>
          <w:tcPr>
            <w:tcW w:type="dxa" w:w="6192"/>
          </w:tcPr>
          <w:p>
            <w:r/>
            <w:r>
              <w:rPr>
                <w:sz w:val="18"/>
              </w:rPr>
              <w:t>Count songs or hours for per-unit pledges; two people sign off the count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Treasurer</w:t>
            </w:r>
          </w:p>
        </w:tc>
        <w:tc>
          <w:tcPr>
            <w:tcW w:type="dxa" w:w="100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720"/>
          </w:tcPr>
          <w:p>
            <w:pPr>
              <w:jc w:val="center"/>
            </w:pPr>
            <w:r/>
            <w:r>
              <w:rPr>
                <w:sz w:val="18"/>
              </w:rPr>
              <w:t>☐</w:t>
            </w:r>
          </w:p>
        </w:tc>
      </w:tr>
      <w:tr>
        <w:tc>
          <w:tcPr>
            <w:tcW w:type="dxa" w:w="6192"/>
          </w:tcPr>
          <w:p>
            <w:r/>
            <w:r>
              <w:rPr>
                <w:sz w:val="18"/>
              </w:rPr>
              <w:t>Announce thank-yous to sponsors, staff and volunteers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Chair</w:t>
            </w:r>
          </w:p>
        </w:tc>
        <w:tc>
          <w:tcPr>
            <w:tcW w:type="dxa" w:w="100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720"/>
          </w:tcPr>
          <w:p>
            <w:pPr>
              <w:jc w:val="center"/>
            </w:pPr>
            <w:r/>
            <w:r>
              <w:rPr>
                <w:sz w:val="18"/>
              </w:rPr>
              <w:t>☐</w:t>
            </w:r>
          </w:p>
        </w:tc>
      </w:tr>
      <w:tr>
        <w:tc>
          <w:tcPr>
            <w:tcW w:type="dxa" w:w="6192"/>
          </w:tcPr>
          <w:p>
            <w:r/>
            <w:r>
              <w:rPr>
                <w:sz w:val="18"/>
              </w:rPr>
              <w:t>Sign-out: release only to adults on the approved list; unclaimed dancers stay with two adults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Sign-out lead</w:t>
            </w:r>
          </w:p>
        </w:tc>
        <w:tc>
          <w:tcPr>
            <w:tcW w:type="dxa" w:w="100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720"/>
          </w:tcPr>
          <w:p>
            <w:pPr>
              <w:jc w:val="center"/>
            </w:pPr>
            <w:r/>
            <w:r>
              <w:rPr>
                <w:sz w:val="18"/>
              </w:rPr>
              <w:t>☐</w:t>
            </w:r>
          </w:p>
        </w:tc>
      </w:tr>
      <w:tr>
        <w:tc>
          <w:tcPr>
            <w:tcW w:type="dxa" w:w="6192"/>
          </w:tcPr>
          <w:p>
            <w:r/>
            <w:r>
              <w:rPr>
                <w:sz w:val="18"/>
              </w:rPr>
              <w:t>Lock cash and pledge envelopes away; two people count before anyone leaves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Treasurer</w:t>
            </w:r>
          </w:p>
        </w:tc>
        <w:tc>
          <w:tcPr>
            <w:tcW w:type="dxa" w:w="100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720"/>
          </w:tcPr>
          <w:p>
            <w:pPr>
              <w:jc w:val="center"/>
            </w:pPr>
            <w:r/>
            <w:r>
              <w:rPr>
                <w:sz w:val="18"/>
              </w:rPr>
              <w:t>☐</w:t>
            </w:r>
          </w:p>
        </w:tc>
      </w:tr>
    </w:tbl>
    <w:p/>
    <w:p>
      <w:pPr>
        <w:pStyle w:val="Heading2"/>
      </w:pPr>
      <w:r>
        <w:t>Setup (before doors open)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rPr>
          <w:tblHeader w:val="true"/>
        </w:trPr>
        <w:tc>
          <w:tcPr>
            <w:tcW w:type="dxa" w:w="6192"/>
            <w:shd w:val="clear" w:color="auto" w:fill="0F2240"/>
          </w:tcPr>
          <w:p>
            <w:r/>
            <w:r>
              <w:rPr>
                <w:b/>
                <w:color w:val="FFFFFF"/>
                <w:sz w:val="18"/>
              </w:rPr>
              <w:t>Task</w:t>
            </w:r>
          </w:p>
        </w:tc>
        <w:tc>
          <w:tcPr>
            <w:tcW w:type="dxa" w:w="2160"/>
            <w:shd w:val="clear" w:color="auto" w:fill="0F2240"/>
          </w:tcPr>
          <w:p>
            <w:r/>
            <w:r>
              <w:rPr>
                <w:b/>
                <w:color w:val="FFFFFF"/>
                <w:sz w:val="18"/>
              </w:rPr>
              <w:t>Owner</w:t>
            </w:r>
          </w:p>
        </w:tc>
        <w:tc>
          <w:tcPr>
            <w:tcW w:type="dxa" w:w="1008"/>
            <w:shd w:val="clear" w:color="auto" w:fill="0F2240"/>
          </w:tcPr>
          <w:p>
            <w:r/>
            <w:r>
              <w:rPr>
                <w:b/>
                <w:color w:val="FFFFFF"/>
                <w:sz w:val="18"/>
              </w:rPr>
              <w:t>Due</w:t>
            </w:r>
          </w:p>
        </w:tc>
        <w:tc>
          <w:tcPr>
            <w:tcW w:type="dxa" w:w="720"/>
            <w:shd w:val="clear" w:color="auto" w:fill="0F2240"/>
          </w:tcPr>
          <w:p>
            <w:r/>
            <w:r>
              <w:rPr>
                <w:b/>
                <w:color w:val="FFFFFF"/>
                <w:sz w:val="18"/>
              </w:rPr>
              <w:t>Done</w:t>
            </w:r>
          </w:p>
        </w:tc>
      </w:tr>
      <w:tr>
        <w:tc>
          <w:tcPr>
            <w:tcW w:type="dxa" w:w="6192"/>
          </w:tcPr>
          <w:p>
            <w:r/>
            <w:r>
              <w:rPr>
                <w:sz w:val="18"/>
              </w:rPr>
              <w:t>Mark the dance floor edges and keep a clear lane to every exit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Facilities lead</w:t>
            </w:r>
          </w:p>
        </w:tc>
        <w:tc>
          <w:tcPr>
            <w:tcW w:type="dxa" w:w="100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720"/>
          </w:tcPr>
          <w:p>
            <w:pPr>
              <w:jc w:val="center"/>
            </w:pPr>
            <w:r/>
            <w:r>
              <w:rPr>
                <w:sz w:val="18"/>
              </w:rPr>
              <w:t>☐</w:t>
            </w:r>
          </w:p>
        </w:tc>
      </w:tr>
      <w:tr>
        <w:tc>
          <w:tcPr>
            <w:tcW w:type="dxa" w:w="6192"/>
          </w:tcPr>
          <w:p>
            <w:r/>
            <w:r>
              <w:rPr>
                <w:sz w:val="18"/>
              </w:rPr>
              <w:t>Place speakers facing the floor and away from the quiet zone; tape every cable run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Music lead</w:t>
            </w:r>
          </w:p>
        </w:tc>
        <w:tc>
          <w:tcPr>
            <w:tcW w:type="dxa" w:w="100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720"/>
          </w:tcPr>
          <w:p>
            <w:pPr>
              <w:jc w:val="center"/>
            </w:pPr>
            <w:r/>
            <w:r>
              <w:rPr>
                <w:sz w:val="18"/>
              </w:rPr>
              <w:t>☐</w:t>
            </w:r>
          </w:p>
        </w:tc>
      </w:tr>
      <w:tr>
        <w:tc>
          <w:tcPr>
            <w:tcW w:type="dxa" w:w="6192"/>
          </w:tcPr>
          <w:p>
            <w:r/>
            <w:r>
              <w:rPr>
                <w:sz w:val="18"/>
              </w:rPr>
              <w:t>Set up the DJ table with power, a backup device and the run of show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Music lead</w:t>
            </w:r>
          </w:p>
        </w:tc>
        <w:tc>
          <w:tcPr>
            <w:tcW w:type="dxa" w:w="100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720"/>
          </w:tcPr>
          <w:p>
            <w:pPr>
              <w:jc w:val="center"/>
            </w:pPr>
            <w:r/>
            <w:r>
              <w:rPr>
                <w:sz w:val="18"/>
              </w:rPr>
              <w:t>☐</w:t>
            </w:r>
          </w:p>
        </w:tc>
      </w:tr>
      <w:tr>
        <w:tc>
          <w:tcPr>
            <w:tcW w:type="dxa" w:w="6192"/>
          </w:tcPr>
          <w:p>
            <w:r/>
            <w:r>
              <w:rPr>
                <w:sz w:val="18"/>
              </w:rPr>
              <w:t>Water station with cups, refill jugs, trash and a towel for spills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Safety lead</w:t>
            </w:r>
          </w:p>
        </w:tc>
        <w:tc>
          <w:tcPr>
            <w:tcW w:type="dxa" w:w="100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720"/>
          </w:tcPr>
          <w:p>
            <w:pPr>
              <w:jc w:val="center"/>
            </w:pPr>
            <w:r/>
            <w:r>
              <w:rPr>
                <w:sz w:val="18"/>
              </w:rPr>
              <w:t>☐</w:t>
            </w:r>
          </w:p>
        </w:tc>
      </w:tr>
      <w:tr>
        <w:tc>
          <w:tcPr>
            <w:tcW w:type="dxa" w:w="6192"/>
          </w:tcPr>
          <w:p>
            <w:r/>
            <w:r>
              <w:rPr>
                <w:sz w:val="18"/>
              </w:rPr>
              <w:t>Quiet room or zone: seating, low light, ear protection, a sign, one adult assigned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Safety lead</w:t>
            </w:r>
          </w:p>
        </w:tc>
        <w:tc>
          <w:tcPr>
            <w:tcW w:type="dxa" w:w="100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720"/>
          </w:tcPr>
          <w:p>
            <w:pPr>
              <w:jc w:val="center"/>
            </w:pPr>
            <w:r/>
            <w:r>
              <w:rPr>
                <w:sz w:val="18"/>
              </w:rPr>
              <w:t>☐</w:t>
            </w:r>
          </w:p>
        </w:tc>
      </w:tr>
      <w:tr>
        <w:tc>
          <w:tcPr>
            <w:tcW w:type="dxa" w:w="6192"/>
          </w:tcPr>
          <w:p>
            <w:r/>
            <w:r>
              <w:rPr>
                <w:sz w:val="18"/>
              </w:rPr>
              <w:t>Sign-in table at the main entrance; sign-out table where adults can wait without crossing the floor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Sign-in lead</w:t>
            </w:r>
          </w:p>
        </w:tc>
        <w:tc>
          <w:tcPr>
            <w:tcW w:type="dxa" w:w="100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720"/>
          </w:tcPr>
          <w:p>
            <w:pPr>
              <w:jc w:val="center"/>
            </w:pPr>
            <w:r/>
            <w:r>
              <w:rPr>
                <w:sz w:val="18"/>
              </w:rPr>
              <w:t>☐</w:t>
            </w:r>
          </w:p>
        </w:tc>
      </w:tr>
      <w:tr>
        <w:tc>
          <w:tcPr>
            <w:tcW w:type="dxa" w:w="6192"/>
          </w:tcPr>
          <w:p>
            <w:r/>
            <w:r>
              <w:rPr>
                <w:sz w:val="18"/>
              </w:rPr>
              <w:t>Pledge and tally desk away from the floor, with a lockable box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Treasurer</w:t>
            </w:r>
          </w:p>
        </w:tc>
        <w:tc>
          <w:tcPr>
            <w:tcW w:type="dxa" w:w="100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720"/>
          </w:tcPr>
          <w:p>
            <w:pPr>
              <w:jc w:val="center"/>
            </w:pPr>
            <w:r/>
            <w:r>
              <w:rPr>
                <w:sz w:val="18"/>
              </w:rPr>
              <w:t>☐</w:t>
            </w:r>
          </w:p>
        </w:tc>
      </w:tr>
      <w:tr>
        <w:tc>
          <w:tcPr>
            <w:tcW w:type="dxa" w:w="6192"/>
          </w:tcPr>
          <w:p>
            <w:r/>
            <w:r>
              <w:rPr>
                <w:sz w:val="18"/>
              </w:rPr>
              <w:t>First aid station near an exit, with the incident log and contact list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Safety lead</w:t>
            </w:r>
          </w:p>
        </w:tc>
        <w:tc>
          <w:tcPr>
            <w:tcW w:type="dxa" w:w="100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720"/>
          </w:tcPr>
          <w:p>
            <w:pPr>
              <w:jc w:val="center"/>
            </w:pPr>
            <w:r/>
            <w:r>
              <w:rPr>
                <w:sz w:val="18"/>
              </w:rPr>
              <w:t>☐</w:t>
            </w:r>
          </w:p>
        </w:tc>
      </w:tr>
      <w:tr>
        <w:tc>
          <w:tcPr>
            <w:tcW w:type="dxa" w:w="6192"/>
          </w:tcPr>
          <w:p>
            <w:r/>
            <w:r>
              <w:rPr>
                <w:sz w:val="18"/>
              </w:rPr>
              <w:t>Post signs: restrooms, water, quiet room, first aid, no food on the dance floor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Facilities lead</w:t>
            </w:r>
          </w:p>
        </w:tc>
        <w:tc>
          <w:tcPr>
            <w:tcW w:type="dxa" w:w="100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720"/>
          </w:tcPr>
          <w:p>
            <w:pPr>
              <w:jc w:val="center"/>
            </w:pPr>
            <w:r/>
            <w:r>
              <w:rPr>
                <w:sz w:val="18"/>
              </w:rPr>
              <w:t>☐</w:t>
            </w:r>
          </w:p>
        </w:tc>
      </w:tr>
      <w:tr>
        <w:tc>
          <w:tcPr>
            <w:tcW w:type="dxa" w:w="6192"/>
          </w:tcPr>
          <w:p>
            <w:r/>
            <w:r>
              <w:rPr>
                <w:sz w:val="18"/>
              </w:rPr>
              <w:t>Walk-through with the facility contact before doors open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Chair</w:t>
            </w:r>
          </w:p>
        </w:tc>
        <w:tc>
          <w:tcPr>
            <w:tcW w:type="dxa" w:w="100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720"/>
          </w:tcPr>
          <w:p>
            <w:pPr>
              <w:jc w:val="center"/>
            </w:pPr>
            <w:r/>
            <w:r>
              <w:rPr>
                <w:sz w:val="18"/>
              </w:rPr>
              <w:t>☐</w:t>
            </w:r>
          </w:p>
        </w:tc>
      </w:tr>
    </w:tbl>
    <w:p/>
    <w:p>
      <w:pPr>
        <w:pStyle w:val="Heading2"/>
      </w:pPr>
      <w:r>
        <w:t>Teardown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rPr>
          <w:tblHeader w:val="true"/>
        </w:trPr>
        <w:tc>
          <w:tcPr>
            <w:tcW w:type="dxa" w:w="6192"/>
            <w:shd w:val="clear" w:color="auto" w:fill="0F2240"/>
          </w:tcPr>
          <w:p>
            <w:r/>
            <w:r>
              <w:rPr>
                <w:b/>
                <w:color w:val="FFFFFF"/>
                <w:sz w:val="18"/>
              </w:rPr>
              <w:t>Task</w:t>
            </w:r>
          </w:p>
        </w:tc>
        <w:tc>
          <w:tcPr>
            <w:tcW w:type="dxa" w:w="2160"/>
            <w:shd w:val="clear" w:color="auto" w:fill="0F2240"/>
          </w:tcPr>
          <w:p>
            <w:r/>
            <w:r>
              <w:rPr>
                <w:b/>
                <w:color w:val="FFFFFF"/>
                <w:sz w:val="18"/>
              </w:rPr>
              <w:t>Owner</w:t>
            </w:r>
          </w:p>
        </w:tc>
        <w:tc>
          <w:tcPr>
            <w:tcW w:type="dxa" w:w="1008"/>
            <w:shd w:val="clear" w:color="auto" w:fill="0F2240"/>
          </w:tcPr>
          <w:p>
            <w:r/>
            <w:r>
              <w:rPr>
                <w:b/>
                <w:color w:val="FFFFFF"/>
                <w:sz w:val="18"/>
              </w:rPr>
              <w:t>Due</w:t>
            </w:r>
          </w:p>
        </w:tc>
        <w:tc>
          <w:tcPr>
            <w:tcW w:type="dxa" w:w="720"/>
            <w:shd w:val="clear" w:color="auto" w:fill="0F2240"/>
          </w:tcPr>
          <w:p>
            <w:r/>
            <w:r>
              <w:rPr>
                <w:b/>
                <w:color w:val="FFFFFF"/>
                <w:sz w:val="18"/>
              </w:rPr>
              <w:t>Done</w:t>
            </w:r>
          </w:p>
        </w:tc>
      </w:tr>
      <w:tr>
        <w:tc>
          <w:tcPr>
            <w:tcW w:type="dxa" w:w="6192"/>
          </w:tcPr>
          <w:p>
            <w:r/>
            <w:r>
              <w:rPr>
                <w:sz w:val="18"/>
              </w:rPr>
              <w:t>Music down; sign-out complete; headcount matches sign-in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Sign-out lead</w:t>
            </w:r>
          </w:p>
        </w:tc>
        <w:tc>
          <w:tcPr>
            <w:tcW w:type="dxa" w:w="100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720"/>
          </w:tcPr>
          <w:p>
            <w:pPr>
              <w:jc w:val="center"/>
            </w:pPr>
            <w:r/>
            <w:r>
              <w:rPr>
                <w:sz w:val="18"/>
              </w:rPr>
              <w:t>☐</w:t>
            </w:r>
          </w:p>
        </w:tc>
      </w:tr>
      <w:tr>
        <w:tc>
          <w:tcPr>
            <w:tcW w:type="dxa" w:w="6192"/>
          </w:tcPr>
          <w:p>
            <w:r/>
            <w:r>
              <w:rPr>
                <w:sz w:val="18"/>
              </w:rPr>
              <w:t>Cash and pledge envelopes counted by two people and locked away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Treasurer</w:t>
            </w:r>
          </w:p>
        </w:tc>
        <w:tc>
          <w:tcPr>
            <w:tcW w:type="dxa" w:w="100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720"/>
          </w:tcPr>
          <w:p>
            <w:pPr>
              <w:jc w:val="center"/>
            </w:pPr>
            <w:r/>
            <w:r>
              <w:rPr>
                <w:sz w:val="18"/>
              </w:rPr>
              <w:t>☐</w:t>
            </w:r>
          </w:p>
        </w:tc>
      </w:tr>
      <w:tr>
        <w:tc>
          <w:tcPr>
            <w:tcW w:type="dxa" w:w="6192"/>
          </w:tcPr>
          <w:p>
            <w:r/>
            <w:r>
              <w:rPr>
                <w:sz w:val="18"/>
              </w:rPr>
              <w:t>Unplug and pack sound and lighting; coil and label cables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Music lead</w:t>
            </w:r>
          </w:p>
        </w:tc>
        <w:tc>
          <w:tcPr>
            <w:tcW w:type="dxa" w:w="100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720"/>
          </w:tcPr>
          <w:p>
            <w:pPr>
              <w:jc w:val="center"/>
            </w:pPr>
            <w:r/>
            <w:r>
              <w:rPr>
                <w:sz w:val="18"/>
              </w:rPr>
              <w:t>☐</w:t>
            </w:r>
          </w:p>
        </w:tc>
      </w:tr>
      <w:tr>
        <w:tc>
          <w:tcPr>
            <w:tcW w:type="dxa" w:w="6192"/>
          </w:tcPr>
          <w:p>
            <w:r/>
            <w:r>
              <w:rPr>
                <w:sz w:val="18"/>
              </w:rPr>
              <w:t>Collect lost-and-found; note where it will be held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Volunteer coordinator</w:t>
            </w:r>
          </w:p>
        </w:tc>
        <w:tc>
          <w:tcPr>
            <w:tcW w:type="dxa" w:w="100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720"/>
          </w:tcPr>
          <w:p>
            <w:pPr>
              <w:jc w:val="center"/>
            </w:pPr>
            <w:r/>
            <w:r>
              <w:rPr>
                <w:sz w:val="18"/>
              </w:rPr>
              <w:t>☐</w:t>
            </w:r>
          </w:p>
        </w:tc>
      </w:tr>
      <w:tr>
        <w:tc>
          <w:tcPr>
            <w:tcW w:type="dxa" w:w="6192"/>
          </w:tcPr>
          <w:p>
            <w:r/>
            <w:r>
              <w:rPr>
                <w:sz w:val="18"/>
              </w:rPr>
              <w:t>Clear trash and recycling; wipe spills; remove all tape from the floor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Cleanup crew</w:t>
            </w:r>
          </w:p>
        </w:tc>
        <w:tc>
          <w:tcPr>
            <w:tcW w:type="dxa" w:w="100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720"/>
          </w:tcPr>
          <w:p>
            <w:pPr>
              <w:jc w:val="center"/>
            </w:pPr>
            <w:r/>
            <w:r>
              <w:rPr>
                <w:sz w:val="18"/>
              </w:rPr>
              <w:t>☐</w:t>
            </w:r>
          </w:p>
        </w:tc>
      </w:tr>
      <w:tr>
        <w:tc>
          <w:tcPr>
            <w:tcW w:type="dxa" w:w="6192"/>
          </w:tcPr>
          <w:p>
            <w:r/>
            <w:r>
              <w:rPr>
                <w:sz w:val="18"/>
              </w:rPr>
              <w:t>Return borrowed and rented items; note anything damaged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Facilities lead</w:t>
            </w:r>
          </w:p>
        </w:tc>
        <w:tc>
          <w:tcPr>
            <w:tcW w:type="dxa" w:w="100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720"/>
          </w:tcPr>
          <w:p>
            <w:pPr>
              <w:jc w:val="center"/>
            </w:pPr>
            <w:r/>
            <w:r>
              <w:rPr>
                <w:sz w:val="18"/>
              </w:rPr>
              <w:t>☐</w:t>
            </w:r>
          </w:p>
        </w:tc>
      </w:tr>
      <w:tr>
        <w:tc>
          <w:tcPr>
            <w:tcW w:type="dxa" w:w="6192"/>
          </w:tcPr>
          <w:p>
            <w:r/>
            <w:r>
              <w:rPr>
                <w:sz w:val="18"/>
              </w:rPr>
              <w:t>Final walk-through with the facility contact; lights off, doors locked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Chair</w:t>
            </w:r>
          </w:p>
        </w:tc>
        <w:tc>
          <w:tcPr>
            <w:tcW w:type="dxa" w:w="100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720"/>
          </w:tcPr>
          <w:p>
            <w:pPr>
              <w:jc w:val="center"/>
            </w:pPr>
            <w:r/>
            <w:r>
              <w:rPr>
                <w:sz w:val="18"/>
              </w:rPr>
              <w:t>☐</w:t>
            </w:r>
          </w:p>
        </w:tc>
      </w:tr>
    </w:tbl>
    <w:p/>
    <w:p>
      <w:pPr>
        <w:pStyle w:val="Heading2"/>
      </w:pPr>
      <w:r>
        <w:t>After the event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rPr>
          <w:tblHeader w:val="true"/>
        </w:trPr>
        <w:tc>
          <w:tcPr>
            <w:tcW w:type="dxa" w:w="6192"/>
            <w:shd w:val="clear" w:color="auto" w:fill="0F2240"/>
          </w:tcPr>
          <w:p>
            <w:r/>
            <w:r>
              <w:rPr>
                <w:b/>
                <w:color w:val="FFFFFF"/>
                <w:sz w:val="18"/>
              </w:rPr>
              <w:t>Task</w:t>
            </w:r>
          </w:p>
        </w:tc>
        <w:tc>
          <w:tcPr>
            <w:tcW w:type="dxa" w:w="2160"/>
            <w:shd w:val="clear" w:color="auto" w:fill="0F2240"/>
          </w:tcPr>
          <w:p>
            <w:r/>
            <w:r>
              <w:rPr>
                <w:b/>
                <w:color w:val="FFFFFF"/>
                <w:sz w:val="18"/>
              </w:rPr>
              <w:t>Owner</w:t>
            </w:r>
          </w:p>
        </w:tc>
        <w:tc>
          <w:tcPr>
            <w:tcW w:type="dxa" w:w="1008"/>
            <w:shd w:val="clear" w:color="auto" w:fill="0F2240"/>
          </w:tcPr>
          <w:p>
            <w:r/>
            <w:r>
              <w:rPr>
                <w:b/>
                <w:color w:val="FFFFFF"/>
                <w:sz w:val="18"/>
              </w:rPr>
              <w:t>Due</w:t>
            </w:r>
          </w:p>
        </w:tc>
        <w:tc>
          <w:tcPr>
            <w:tcW w:type="dxa" w:w="720"/>
            <w:shd w:val="clear" w:color="auto" w:fill="0F2240"/>
          </w:tcPr>
          <w:p>
            <w:r/>
            <w:r>
              <w:rPr>
                <w:b/>
                <w:color w:val="FFFFFF"/>
                <w:sz w:val="18"/>
              </w:rPr>
              <w:t>Done</w:t>
            </w:r>
          </w:p>
        </w:tc>
      </w:tr>
      <w:tr>
        <w:tc>
          <w:tcPr>
            <w:tcW w:type="dxa" w:w="6192"/>
          </w:tcPr>
          <w:p>
            <w:r/>
            <w:r>
              <w:rPr>
                <w:sz w:val="18"/>
              </w:rPr>
              <w:t>Day 1: Send per-song or per-hour totals to donors and start collecting pledges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Treasurer</w:t>
            </w:r>
          </w:p>
        </w:tc>
        <w:tc>
          <w:tcPr>
            <w:tcW w:type="dxa" w:w="100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720"/>
          </w:tcPr>
          <w:p>
            <w:pPr>
              <w:jc w:val="center"/>
            </w:pPr>
            <w:r/>
            <w:r>
              <w:rPr>
                <w:sz w:val="18"/>
              </w:rPr>
              <w:t>☐</w:t>
            </w:r>
          </w:p>
        </w:tc>
      </w:tr>
      <w:tr>
        <w:tc>
          <w:tcPr>
            <w:tcW w:type="dxa" w:w="6192"/>
          </w:tcPr>
          <w:p>
            <w:r/>
            <w:r>
              <w:rPr>
                <w:sz w:val="18"/>
              </w:rPr>
              <w:t>Day 3: Pledge reminder 1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Treasurer</w:t>
            </w:r>
          </w:p>
        </w:tc>
        <w:tc>
          <w:tcPr>
            <w:tcW w:type="dxa" w:w="100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720"/>
          </w:tcPr>
          <w:p>
            <w:pPr>
              <w:jc w:val="center"/>
            </w:pPr>
            <w:r/>
            <w:r>
              <w:rPr>
                <w:sz w:val="18"/>
              </w:rPr>
              <w:t>☐</w:t>
            </w:r>
          </w:p>
        </w:tc>
      </w:tr>
      <w:tr>
        <w:tc>
          <w:tcPr>
            <w:tcW w:type="dxa" w:w="6192"/>
          </w:tcPr>
          <w:p>
            <w:r/>
            <w:r>
              <w:rPr>
                <w:sz w:val="18"/>
              </w:rPr>
              <w:t>Day 7: Thank-yous to volunteers, sponsors, staff and families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Chair</w:t>
            </w:r>
          </w:p>
        </w:tc>
        <w:tc>
          <w:tcPr>
            <w:tcW w:type="dxa" w:w="100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720"/>
          </w:tcPr>
          <w:p>
            <w:pPr>
              <w:jc w:val="center"/>
            </w:pPr>
            <w:r/>
            <w:r>
              <w:rPr>
                <w:sz w:val="18"/>
              </w:rPr>
              <w:t>☐</w:t>
            </w:r>
          </w:p>
        </w:tc>
      </w:tr>
      <w:tr>
        <w:tc>
          <w:tcPr>
            <w:tcW w:type="dxa" w:w="6192"/>
          </w:tcPr>
          <w:p>
            <w:r/>
            <w:r>
              <w:rPr>
                <w:sz w:val="18"/>
              </w:rPr>
              <w:t>Day 10: Pledge reminder 2 (final)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Treasurer</w:t>
            </w:r>
          </w:p>
        </w:tc>
        <w:tc>
          <w:tcPr>
            <w:tcW w:type="dxa" w:w="100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720"/>
          </w:tcPr>
          <w:p>
            <w:pPr>
              <w:jc w:val="center"/>
            </w:pPr>
            <w:r/>
            <w:r>
              <w:rPr>
                <w:sz w:val="18"/>
              </w:rPr>
              <w:t>☐</w:t>
            </w:r>
          </w:p>
        </w:tc>
      </w:tr>
      <w:tr>
        <w:tc>
          <w:tcPr>
            <w:tcW w:type="dxa" w:w="6192"/>
          </w:tcPr>
          <w:p>
            <w:r/>
            <w:r>
              <w:rPr>
                <w:sz w:val="18"/>
              </w:rPr>
              <w:t>Day 21: Close collection; two people count cash; complete the financial report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Treasurer</w:t>
            </w:r>
          </w:p>
        </w:tc>
        <w:tc>
          <w:tcPr>
            <w:tcW w:type="dxa" w:w="100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720"/>
          </w:tcPr>
          <w:p>
            <w:pPr>
              <w:jc w:val="center"/>
            </w:pPr>
            <w:r/>
            <w:r>
              <w:rPr>
                <w:sz w:val="18"/>
              </w:rPr>
              <w:t>☐</w:t>
            </w:r>
          </w:p>
        </w:tc>
      </w:tr>
      <w:tr>
        <w:tc>
          <w:tcPr>
            <w:tcW w:type="dxa" w:w="6192"/>
          </w:tcPr>
          <w:p>
            <w:r/>
            <w:r>
              <w:rPr>
                <w:sz w:val="18"/>
              </w:rPr>
              <w:t>Day 28: Evaluation meeting: what to keep and change; write handoff notes for next year</w:t>
            </w:r>
          </w:p>
        </w:tc>
        <w:tc>
          <w:tcPr>
            <w:tcW w:type="dxa" w:w="2160"/>
          </w:tcPr>
          <w:p>
            <w:r/>
            <w:r>
              <w:rPr>
                <w:sz w:val="18"/>
              </w:rPr>
              <w:t>Chair</w:t>
            </w:r>
          </w:p>
        </w:tc>
        <w:tc>
          <w:tcPr>
            <w:tcW w:type="dxa" w:w="100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720"/>
          </w:tcPr>
          <w:p>
            <w:pPr>
              <w:jc w:val="center"/>
            </w:pPr>
            <w:r/>
            <w:r>
              <w:rPr>
                <w:sz w:val="18"/>
              </w:rPr>
              <w:t>☐</w:t>
            </w:r>
          </w:p>
        </w:tc>
      </w:tr>
    </w:tbl>
    <w:p/>
    <w:p>
      <w:pPr>
        <w:pStyle w:val="Heading2"/>
      </w:pPr>
      <w:r>
        <w:t>Event-day supplies</w:t>
      </w:r>
    </w:p>
    <w:p>
      <w:r>
        <w:t>☐  Speakers, mixer, playback device and a backup device with the playlist saved offline</w:t>
      </w:r>
    </w:p>
    <w:p>
      <w:r>
        <w:t>☐  Wireless and wired microphones, spare batteries</w:t>
      </w:r>
    </w:p>
    <w:p>
      <w:r>
        <w:t>☐  Extension cords, power strips, gaffer tape, cable covers</w:t>
      </w:r>
    </w:p>
    <w:p>
      <w:r>
        <w:t>☐  Water, cups, refill jugs, trash bags</w:t>
      </w:r>
    </w:p>
    <w:p>
      <w:r>
        <w:t>☐  First aid kit, incident log, contact list</w:t>
      </w:r>
    </w:p>
    <w:p>
      <w:r>
        <w:t>☐  Ear protection for young dancers and anyone who asks</w:t>
      </w:r>
    </w:p>
    <w:p>
      <w:r>
        <w:t>☐  Quiet-room kit: seating, low light, fidgets or calm activities, a visual schedule</w:t>
      </w:r>
    </w:p>
    <w:p>
      <w:r>
        <w:t>☐  Sign-in and sign-out sheets, approved-adult list, pens</w:t>
      </w:r>
    </w:p>
    <w:p>
      <w:r>
        <w:t>☐  Wristbands or name tags</w:t>
      </w:r>
    </w:p>
    <w:p>
      <w:r>
        <w:t>☐  Signage and tape</w:t>
      </w:r>
    </w:p>
    <w:p>
      <w:r>
        <w:t>☐  Pledge envelopes, lockable cash box, tally sheet</w:t>
      </w:r>
    </w:p>
    <w:p>
      <w:r>
        <w:t>☐  Timer or large clock visible to the DJ</w:t>
      </w:r>
    </w:p>
    <w:p>
      <w:r>
        <w:t>☐  Rules cards and the run of show for every lead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E6E84"/>
        <w:sz w:val="16"/>
      </w:rPr>
      <w:t xml:space="preserve">Free from Walk-A-Thon.com · walk-a-thon.com/dance-a-thon    </w:t>
    </w:r>
    <w:r>
      <w:rPr>
        <w:sz w:val="16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1325880" cy="189146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wordmark-navy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25880" cy="189146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 w:eastAsia="Arial"/>
      <w:color w:val="0F2240"/>
      <w:sz w:val="21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80" w:after="80"/>
      <w:outlineLvl w:val="0"/>
    </w:pPr>
    <w:rPr>
      <w:rFonts w:ascii="Arial" w:hAnsi="Arial"/>
      <w:b/>
      <w:bCs/>
      <w:color w:val="0F224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="Arial" w:hAnsi="Arial"/>
      <w:b/>
      <w:bCs/>
      <w:color w:val="1C6B15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80"/>
      <w:outlineLvl w:val="2"/>
    </w:pPr>
    <w:rPr>
      <w:rFonts w:ascii="Arial" w:hAnsi="Arial"/>
      <w:b/>
      <w:bCs/>
      <w:color w:val="0F224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Dance-a-Thon Planning Checklist</dc:title>
  <dc:subject/>
  <dc:creator>Walk-A-Thon.com</dc:creator>
  <cp:keywords/>
  <dc:description>Free from Walk-A-Thon.com · walk-a-thon.com/dance-a-thon</dc:description>
  <cp:lastModifiedBy/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