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Dance-a-Thon Evaluation Worksheet</w:t>
      </w:r>
    </w:p>
    <w:p>
      <w:r>
        <w:rPr>
          <w:i/>
          <w:color w:val="3E5568"/>
          <w:sz w:val="19"/>
        </w:rPr>
        <w:t>Fill in at the evaluation meeting, about four weeks after the event, once pledge collection has closed.</w:t>
      </w:r>
    </w:p>
    <w:p>
      <w:r>
        <w:rPr>
          <w:b w:val="0"/>
          <w:i w:val="0"/>
        </w:rPr>
        <w:t>Event: ____________________   Date: __________   Completed by: ____________________</w:t>
      </w:r>
    </w:p>
    <w:p>
      <w:pPr>
        <w:pStyle w:val="Heading2"/>
      </w:pPr>
      <w:r>
        <w:t>Starting numbers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5184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Number</w:t>
            </w:r>
          </w:p>
        </w:tc>
        <w:tc>
          <w:tcPr>
            <w:tcW w:type="dxa" w:w="2160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This year</w:t>
            </w:r>
          </w:p>
        </w:tc>
        <w:tc>
          <w:tcPr>
            <w:tcW w:type="dxa" w:w="2160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Last year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Eligible participants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Dancers who took part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Dancers who fundraised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Donors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Gross pledged $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Donations collected $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Sponsorships $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Other revenue $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Total expenses $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9"/>
              </w:rPr>
              <w:t>Volunteers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Measures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2304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3456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How to calculate</w:t>
            </w:r>
          </w:p>
        </w:tc>
        <w:tc>
          <w:tcPr>
            <w:tcW w:type="dxa" w:w="1296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This year</w:t>
            </w:r>
          </w:p>
        </w:tc>
        <w:tc>
          <w:tcPr>
            <w:tcW w:type="dxa" w:w="1296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Last year</w:t>
            </w:r>
          </w:p>
        </w:tc>
        <w:tc>
          <w:tcPr>
            <w:tcW w:type="dxa" w:w="1584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Participation share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Dancers who took part ÷ eligible participants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Share of dancers who fundraised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Dancers who brought in at least one gift ÷ dancers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Donors per dancer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Number of donors ÷ dancers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Average gift per donor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Donations collected ÷ donors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Collection rate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Donations collected ÷ gross pledged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Net proceeds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Total collected revenue − total expenses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Net per dancer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Net proceeds ÷ dancers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Volunteer hours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Sum of every volunteer's hours (shifts × hours)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Unfilled volunteer shifts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Shifts with no one on the day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Incidents and first-aid visits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Count from the incident log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Sign-out or release problems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Count, with what happened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Schedule</w:t>
            </w:r>
          </w:p>
        </w:tc>
        <w:tc>
          <w:tcPr>
            <w:tcW w:type="dxa" w:w="3456"/>
          </w:tcPr>
          <w:p>
            <w:r/>
            <w:r>
              <w:rPr>
                <w:sz w:val="18"/>
              </w:rPr>
              <w:t>Planned end time vs. actual end time</w:t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What to keep and what to change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592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Area</w:t>
            </w:r>
          </w:p>
        </w:tc>
        <w:tc>
          <w:tcPr>
            <w:tcW w:type="dxa" w:w="3600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Keep</w:t>
            </w:r>
          </w:p>
        </w:tc>
        <w:tc>
          <w:tcPr>
            <w:tcW w:type="dxa" w:w="3600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Change</w:t>
            </w:r>
          </w:p>
        </w:tc>
      </w:tr>
      <w:tr>
        <w:trPr>
          <w:trHeight w:val="648"/>
        </w:trPr>
        <w:tc>
          <w:tcPr>
            <w:tcW w:type="dxa" w:w="2592"/>
          </w:tcPr>
          <w:p>
            <w:r/>
            <w:r>
              <w:rPr>
                <w:sz w:val="19"/>
              </w:rPr>
              <w:t>Fundraising and pledges</w:t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2592"/>
          </w:tcPr>
          <w:p>
            <w:r/>
            <w:r>
              <w:rPr>
                <w:sz w:val="19"/>
              </w:rPr>
              <w:t>Music and sound</w:t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2592"/>
          </w:tcPr>
          <w:p>
            <w:r/>
            <w:r>
              <w:rPr>
                <w:sz w:val="19"/>
              </w:rPr>
              <w:t>Schedule and breaks</w:t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2592"/>
          </w:tcPr>
          <w:p>
            <w:r/>
            <w:r>
              <w:rPr>
                <w:sz w:val="19"/>
              </w:rPr>
              <w:t>Safety and supervision</w:t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2592"/>
          </w:tcPr>
          <w:p>
            <w:r/>
            <w:r>
              <w:rPr>
                <w:sz w:val="19"/>
              </w:rPr>
              <w:t>Accessibility and sensory plan</w:t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2592"/>
          </w:tcPr>
          <w:p>
            <w:r/>
            <w:r>
              <w:rPr>
                <w:sz w:val="19"/>
              </w:rPr>
              <w:t>Volunteers</w:t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2592"/>
          </w:tcPr>
          <w:p>
            <w:r/>
            <w:r>
              <w:rPr>
                <w:sz w:val="19"/>
              </w:rPr>
              <w:t>Communications (EN/ES)</w:t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2592"/>
          </w:tcPr>
          <w:p>
            <w:r/>
            <w:r>
              <w:rPr>
                <w:sz w:val="19"/>
              </w:rPr>
              <w:t>Money handling and collection</w:t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Handoff notes for next year's chair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3456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Topic</w:t>
            </w:r>
          </w:p>
        </w:tc>
        <w:tc>
          <w:tcPr>
            <w:tcW w:type="dxa" w:w="6336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648"/>
        </w:trPr>
        <w:tc>
          <w:tcPr>
            <w:tcW w:type="dxa" w:w="3456"/>
          </w:tcPr>
          <w:p>
            <w:r/>
            <w:r>
              <w:rPr>
                <w:sz w:val="19"/>
              </w:rPr>
              <w:t>Key contacts (venue, DJ or sound, nurse, district office, sponsors)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3456"/>
          </w:tcPr>
          <w:p>
            <w:r/>
            <w:r>
              <w:rPr>
                <w:sz w:val="19"/>
              </w:rPr>
              <w:t>Where the files are kept (budget, tally, letters, playlist)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3456"/>
          </w:tcPr>
          <w:p>
            <w:r/>
            <w:r>
              <w:rPr>
                <w:sz w:val="19"/>
              </w:rPr>
              <w:t>Dates to book early next year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3456"/>
          </w:tcPr>
          <w:p>
            <w:r/>
            <w:r>
              <w:rPr>
                <w:sz w:val="19"/>
              </w:rPr>
              <w:t>What to start earlier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3456"/>
          </w:tcPr>
          <w:p>
            <w:r/>
            <w:r>
              <w:rPr>
                <w:sz w:val="19"/>
              </w:rPr>
              <w:t>Sponsors to thank and ask again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648"/>
        </w:trPr>
        <w:tc>
          <w:tcPr>
            <w:tcW w:type="dxa" w:w="3456"/>
          </w:tcPr>
          <w:p>
            <w:r/>
            <w:r>
              <w:rPr>
                <w:sz w:val="19"/>
              </w:rPr>
              <w:t>Open items and who owns them</w:t>
            </w:r>
          </w:p>
        </w:tc>
        <w:tc>
          <w:tcPr>
            <w:tcW w:type="dxa" w:w="6336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b w:val="0"/>
          <w:i/>
          <w:color w:val="3E5568"/>
          <w:sz w:val="18"/>
        </w:rPr>
        <w:t>The budget workbook's Debrief tab calculates these measures from the financial report.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color w:val="0F224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Dance-a-Thon Evaluation Worksheet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